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5605" w:rsidRPr="000A27FF" w:rsidRDefault="004C5605" w:rsidP="004C5605">
      <w:pPr>
        <w:jc w:val="both"/>
        <w:rPr>
          <w:rFonts w:asciiTheme="minorHAnsi" w:hAnsiTheme="minorHAnsi"/>
          <w:lang w:val="hu-HU"/>
        </w:rPr>
      </w:pPr>
    </w:p>
    <w:p w:rsidR="004C5605" w:rsidRPr="00B85E37" w:rsidRDefault="004C5605" w:rsidP="004C5605">
      <w:pPr>
        <w:autoSpaceDE w:val="0"/>
        <w:autoSpaceDN w:val="0"/>
        <w:adjustRightInd w:val="0"/>
        <w:jc w:val="center"/>
        <w:rPr>
          <w:rFonts w:asciiTheme="minorHAnsi" w:hAnsiTheme="minorHAnsi" w:cs="MyriadPro-Light"/>
          <w:lang w:val="hu-HU" w:bidi="ar-SA"/>
        </w:rPr>
      </w:pPr>
    </w:p>
    <w:p w:rsidR="004C5605" w:rsidRPr="000A27FF" w:rsidRDefault="004C5605" w:rsidP="004C5605">
      <w:pPr>
        <w:autoSpaceDE w:val="0"/>
        <w:autoSpaceDN w:val="0"/>
        <w:adjustRightInd w:val="0"/>
        <w:jc w:val="center"/>
        <w:rPr>
          <w:rFonts w:asciiTheme="minorHAnsi" w:hAnsiTheme="minorHAnsi" w:cs="MyriadPro-Light"/>
          <w:b/>
          <w:sz w:val="28"/>
          <w:szCs w:val="28"/>
          <w:lang w:val="hu-HU" w:bidi="ar-SA"/>
        </w:rPr>
      </w:pPr>
      <w:r w:rsidRPr="000A27FF">
        <w:rPr>
          <w:rFonts w:asciiTheme="minorHAnsi" w:hAnsiTheme="minorHAnsi" w:cs="MyriadPro-Light"/>
          <w:b/>
          <w:sz w:val="28"/>
          <w:szCs w:val="28"/>
          <w:lang w:val="hu-HU" w:bidi="ar-SA"/>
        </w:rPr>
        <w:t>Eseti nyilatkozat reklámhordozónak minősülő termék termékdíj tartalmáról</w:t>
      </w:r>
    </w:p>
    <w:p w:rsidR="004C5605" w:rsidRPr="000A27FF" w:rsidRDefault="00BE19DA" w:rsidP="00BE19DA">
      <w:pPr>
        <w:tabs>
          <w:tab w:val="left" w:pos="6346"/>
        </w:tabs>
        <w:autoSpaceDE w:val="0"/>
        <w:autoSpaceDN w:val="0"/>
        <w:adjustRightInd w:val="0"/>
        <w:rPr>
          <w:rFonts w:asciiTheme="minorHAnsi" w:hAnsiTheme="minorHAnsi" w:cs="MyriadPro-Light"/>
          <w:b/>
          <w:sz w:val="18"/>
          <w:szCs w:val="18"/>
          <w:lang w:val="hu-HU" w:bidi="ar-SA"/>
        </w:rPr>
      </w:pPr>
      <w:r>
        <w:rPr>
          <w:rFonts w:asciiTheme="minorHAnsi" w:hAnsiTheme="minorHAnsi" w:cs="MyriadPro-Light"/>
          <w:b/>
          <w:sz w:val="18"/>
          <w:szCs w:val="18"/>
          <w:lang w:val="hu-HU" w:bidi="ar-SA"/>
        </w:rPr>
        <w:tab/>
      </w:r>
    </w:p>
    <w:p w:rsidR="004C5605" w:rsidRPr="000A27FF" w:rsidRDefault="004C5605" w:rsidP="004C5605">
      <w:pPr>
        <w:autoSpaceDE w:val="0"/>
        <w:autoSpaceDN w:val="0"/>
        <w:adjustRightInd w:val="0"/>
        <w:jc w:val="center"/>
        <w:rPr>
          <w:rFonts w:asciiTheme="minorHAnsi" w:hAnsiTheme="minorHAnsi" w:cs="MyriadPro-Light"/>
          <w:b/>
          <w:sz w:val="18"/>
          <w:szCs w:val="18"/>
          <w:lang w:val="hu-HU" w:bidi="ar-SA"/>
        </w:rPr>
      </w:pPr>
    </w:p>
    <w:p w:rsidR="004C5605" w:rsidRPr="000A27FF" w:rsidRDefault="004C5605" w:rsidP="004C5605">
      <w:pPr>
        <w:autoSpaceDE w:val="0"/>
        <w:autoSpaceDN w:val="0"/>
        <w:adjustRightInd w:val="0"/>
        <w:jc w:val="center"/>
        <w:rPr>
          <w:rFonts w:asciiTheme="minorHAnsi" w:hAnsiTheme="minorHAnsi" w:cs="MyriadPro-Light"/>
          <w:sz w:val="18"/>
          <w:szCs w:val="18"/>
          <w:lang w:val="hu-HU" w:bidi="ar-SA"/>
        </w:rPr>
      </w:pPr>
      <w:r w:rsidRPr="000A27FF">
        <w:rPr>
          <w:rFonts w:asciiTheme="minorHAnsi" w:hAnsiTheme="minorHAnsi" w:cs="MyriadPro-Light"/>
          <w:sz w:val="18"/>
          <w:szCs w:val="18"/>
          <w:lang w:val="hu-HU" w:bidi="ar-SA"/>
        </w:rPr>
        <w:t>Nyilatkozó adatai:</w:t>
      </w:r>
    </w:p>
    <w:p w:rsidR="004C5605" w:rsidRPr="000A27FF" w:rsidRDefault="004C5605" w:rsidP="004C5605">
      <w:pPr>
        <w:autoSpaceDE w:val="0"/>
        <w:autoSpaceDN w:val="0"/>
        <w:adjustRightInd w:val="0"/>
        <w:jc w:val="center"/>
        <w:rPr>
          <w:rFonts w:asciiTheme="minorHAnsi" w:hAnsiTheme="minorHAnsi" w:cs="MyriadPro-Light"/>
          <w:sz w:val="18"/>
          <w:szCs w:val="18"/>
          <w:lang w:val="hu-HU" w:bidi="ar-SA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694"/>
        <w:gridCol w:w="8166"/>
      </w:tblGrid>
      <w:tr w:rsidR="004C5605" w:rsidRPr="000A27FF" w:rsidTr="003801B7">
        <w:trPr>
          <w:trHeight w:val="510"/>
        </w:trPr>
        <w:tc>
          <w:tcPr>
            <w:tcW w:w="1701" w:type="dxa"/>
            <w:tcBorders>
              <w:top w:val="nil"/>
              <w:left w:val="nil"/>
              <w:bottom w:val="nil"/>
            </w:tcBorders>
            <w:vAlign w:val="center"/>
          </w:tcPr>
          <w:p w:rsidR="004C5605" w:rsidRPr="000A27FF" w:rsidRDefault="004C5605" w:rsidP="003801B7">
            <w:pPr>
              <w:autoSpaceDE w:val="0"/>
              <w:autoSpaceDN w:val="0"/>
              <w:adjustRightInd w:val="0"/>
              <w:jc w:val="right"/>
              <w:rPr>
                <w:rFonts w:asciiTheme="minorHAnsi" w:hAnsiTheme="minorHAnsi" w:cs="MyriadPro-Light"/>
                <w:sz w:val="18"/>
                <w:szCs w:val="18"/>
                <w:lang w:val="hu-HU" w:bidi="ar-SA"/>
              </w:rPr>
            </w:pPr>
            <w:r w:rsidRPr="000A27FF">
              <w:rPr>
                <w:rFonts w:asciiTheme="minorHAnsi" w:hAnsiTheme="minorHAnsi" w:cs="MyriadPro-Light"/>
                <w:sz w:val="18"/>
                <w:szCs w:val="18"/>
                <w:lang w:val="hu-HU" w:bidi="ar-SA"/>
              </w:rPr>
              <w:t>Cégnév:</w:t>
            </w:r>
            <w:r>
              <w:rPr>
                <w:rFonts w:asciiTheme="minorHAnsi" w:hAnsiTheme="minorHAnsi" w:cs="MyriadPro-Light"/>
                <w:sz w:val="18"/>
                <w:szCs w:val="18"/>
                <w:lang w:val="hu-HU" w:bidi="ar-SA"/>
              </w:rPr>
              <w:t>*</w:t>
            </w:r>
          </w:p>
        </w:tc>
        <w:tc>
          <w:tcPr>
            <w:tcW w:w="8535" w:type="dxa"/>
            <w:vAlign w:val="center"/>
          </w:tcPr>
          <w:p w:rsidR="004C5605" w:rsidRPr="000A27FF" w:rsidRDefault="004C5605" w:rsidP="003801B7">
            <w:pPr>
              <w:autoSpaceDE w:val="0"/>
              <w:autoSpaceDN w:val="0"/>
              <w:adjustRightInd w:val="0"/>
              <w:rPr>
                <w:rFonts w:asciiTheme="minorHAnsi" w:hAnsiTheme="minorHAnsi" w:cs="MyriadPro-Light"/>
                <w:sz w:val="18"/>
                <w:szCs w:val="18"/>
                <w:lang w:val="hu-HU" w:bidi="ar-SA"/>
              </w:rPr>
            </w:pPr>
          </w:p>
        </w:tc>
      </w:tr>
      <w:tr w:rsidR="004C5605" w:rsidRPr="000A27FF" w:rsidTr="003801B7">
        <w:trPr>
          <w:trHeight w:val="510"/>
        </w:trPr>
        <w:tc>
          <w:tcPr>
            <w:tcW w:w="1701" w:type="dxa"/>
            <w:tcBorders>
              <w:top w:val="nil"/>
              <w:left w:val="nil"/>
              <w:bottom w:val="nil"/>
            </w:tcBorders>
            <w:vAlign w:val="center"/>
          </w:tcPr>
          <w:p w:rsidR="004C5605" w:rsidRPr="000A27FF" w:rsidRDefault="004C5605" w:rsidP="003801B7">
            <w:pPr>
              <w:autoSpaceDE w:val="0"/>
              <w:autoSpaceDN w:val="0"/>
              <w:adjustRightInd w:val="0"/>
              <w:jc w:val="right"/>
              <w:rPr>
                <w:rFonts w:asciiTheme="minorHAnsi" w:hAnsiTheme="minorHAnsi" w:cs="MyriadPro-Light"/>
                <w:sz w:val="18"/>
                <w:szCs w:val="18"/>
                <w:lang w:val="hu-HU" w:bidi="ar-SA"/>
              </w:rPr>
            </w:pPr>
            <w:r w:rsidRPr="000A27FF">
              <w:rPr>
                <w:rFonts w:asciiTheme="minorHAnsi" w:hAnsiTheme="minorHAnsi" w:cs="MyriadPro-Light"/>
                <w:sz w:val="18"/>
                <w:szCs w:val="18"/>
                <w:lang w:val="hu-HU" w:bidi="ar-SA"/>
              </w:rPr>
              <w:t>Cím:</w:t>
            </w:r>
            <w:r>
              <w:rPr>
                <w:rFonts w:asciiTheme="minorHAnsi" w:hAnsiTheme="minorHAnsi" w:cs="MyriadPro-Light"/>
                <w:sz w:val="18"/>
                <w:szCs w:val="18"/>
                <w:lang w:val="hu-HU" w:bidi="ar-SA"/>
              </w:rPr>
              <w:t>*</w:t>
            </w:r>
          </w:p>
        </w:tc>
        <w:tc>
          <w:tcPr>
            <w:tcW w:w="8535" w:type="dxa"/>
            <w:vAlign w:val="center"/>
          </w:tcPr>
          <w:p w:rsidR="004C5605" w:rsidRPr="000A27FF" w:rsidRDefault="004C5605" w:rsidP="003801B7">
            <w:pPr>
              <w:autoSpaceDE w:val="0"/>
              <w:autoSpaceDN w:val="0"/>
              <w:adjustRightInd w:val="0"/>
              <w:rPr>
                <w:rFonts w:asciiTheme="minorHAnsi" w:hAnsiTheme="minorHAnsi" w:cs="MyriadPro-Light"/>
                <w:sz w:val="18"/>
                <w:szCs w:val="18"/>
                <w:lang w:val="hu-HU" w:bidi="ar-SA"/>
              </w:rPr>
            </w:pPr>
          </w:p>
        </w:tc>
      </w:tr>
      <w:tr w:rsidR="004C5605" w:rsidRPr="000A27FF" w:rsidTr="003801B7">
        <w:trPr>
          <w:trHeight w:val="510"/>
        </w:trPr>
        <w:tc>
          <w:tcPr>
            <w:tcW w:w="1701" w:type="dxa"/>
            <w:tcBorders>
              <w:top w:val="nil"/>
              <w:left w:val="nil"/>
              <w:bottom w:val="nil"/>
            </w:tcBorders>
            <w:vAlign w:val="center"/>
          </w:tcPr>
          <w:p w:rsidR="004C5605" w:rsidRPr="000A27FF" w:rsidRDefault="004C5605" w:rsidP="003801B7">
            <w:pPr>
              <w:autoSpaceDE w:val="0"/>
              <w:autoSpaceDN w:val="0"/>
              <w:adjustRightInd w:val="0"/>
              <w:jc w:val="right"/>
              <w:rPr>
                <w:rFonts w:asciiTheme="minorHAnsi" w:hAnsiTheme="minorHAnsi" w:cs="MyriadPro-Light"/>
                <w:sz w:val="18"/>
                <w:szCs w:val="18"/>
                <w:lang w:val="hu-HU" w:bidi="ar-SA"/>
              </w:rPr>
            </w:pPr>
            <w:r w:rsidRPr="000A27FF">
              <w:rPr>
                <w:rFonts w:asciiTheme="minorHAnsi" w:hAnsiTheme="minorHAnsi" w:cs="MyriadPro-Light"/>
                <w:sz w:val="18"/>
                <w:szCs w:val="18"/>
                <w:lang w:val="hu-HU" w:bidi="ar-SA"/>
              </w:rPr>
              <w:t>Adószám:</w:t>
            </w:r>
            <w:r>
              <w:rPr>
                <w:rFonts w:asciiTheme="minorHAnsi" w:hAnsiTheme="minorHAnsi" w:cs="MyriadPro-Light"/>
                <w:sz w:val="18"/>
                <w:szCs w:val="18"/>
                <w:lang w:val="hu-HU" w:bidi="ar-SA"/>
              </w:rPr>
              <w:t>*</w:t>
            </w:r>
          </w:p>
        </w:tc>
        <w:tc>
          <w:tcPr>
            <w:tcW w:w="8535" w:type="dxa"/>
            <w:vAlign w:val="center"/>
          </w:tcPr>
          <w:p w:rsidR="004C5605" w:rsidRPr="000A27FF" w:rsidRDefault="004C5605" w:rsidP="003801B7">
            <w:pPr>
              <w:autoSpaceDE w:val="0"/>
              <w:autoSpaceDN w:val="0"/>
              <w:adjustRightInd w:val="0"/>
              <w:rPr>
                <w:rFonts w:asciiTheme="minorHAnsi" w:hAnsiTheme="minorHAnsi" w:cs="MyriadPro-Light"/>
                <w:sz w:val="18"/>
                <w:szCs w:val="18"/>
                <w:lang w:val="hu-HU" w:bidi="ar-SA"/>
              </w:rPr>
            </w:pPr>
          </w:p>
        </w:tc>
      </w:tr>
      <w:tr w:rsidR="004C5605" w:rsidRPr="000A27FF" w:rsidTr="003801B7">
        <w:trPr>
          <w:trHeight w:val="510"/>
        </w:trPr>
        <w:tc>
          <w:tcPr>
            <w:tcW w:w="1701" w:type="dxa"/>
            <w:tcBorders>
              <w:top w:val="nil"/>
              <w:left w:val="nil"/>
              <w:bottom w:val="nil"/>
            </w:tcBorders>
            <w:vAlign w:val="center"/>
          </w:tcPr>
          <w:p w:rsidR="004C5605" w:rsidRPr="000A27FF" w:rsidRDefault="004C5605" w:rsidP="003801B7">
            <w:pPr>
              <w:autoSpaceDE w:val="0"/>
              <w:autoSpaceDN w:val="0"/>
              <w:adjustRightInd w:val="0"/>
              <w:jc w:val="right"/>
              <w:rPr>
                <w:rFonts w:asciiTheme="minorHAnsi" w:hAnsiTheme="minorHAnsi" w:cs="MyriadPro-Light"/>
                <w:sz w:val="18"/>
                <w:szCs w:val="18"/>
                <w:lang w:val="hu-HU" w:bidi="ar-SA"/>
              </w:rPr>
            </w:pPr>
            <w:r w:rsidRPr="000A27FF">
              <w:rPr>
                <w:rFonts w:asciiTheme="minorHAnsi" w:hAnsiTheme="minorHAnsi" w:cs="MyriadPro-Light"/>
                <w:sz w:val="18"/>
                <w:szCs w:val="18"/>
                <w:lang w:val="hu-HU" w:bidi="ar-SA"/>
              </w:rPr>
              <w:t>Cégjegyzékszám:</w:t>
            </w:r>
            <w:r>
              <w:rPr>
                <w:rFonts w:asciiTheme="minorHAnsi" w:hAnsiTheme="minorHAnsi" w:cs="MyriadPro-Light"/>
                <w:sz w:val="18"/>
                <w:szCs w:val="18"/>
                <w:lang w:val="hu-HU" w:bidi="ar-SA"/>
              </w:rPr>
              <w:t>*</w:t>
            </w:r>
          </w:p>
        </w:tc>
        <w:tc>
          <w:tcPr>
            <w:tcW w:w="8535" w:type="dxa"/>
            <w:vAlign w:val="center"/>
          </w:tcPr>
          <w:p w:rsidR="004C5605" w:rsidRPr="000A27FF" w:rsidRDefault="004C5605" w:rsidP="003801B7">
            <w:pPr>
              <w:autoSpaceDE w:val="0"/>
              <w:autoSpaceDN w:val="0"/>
              <w:adjustRightInd w:val="0"/>
              <w:rPr>
                <w:rFonts w:asciiTheme="minorHAnsi" w:hAnsiTheme="minorHAnsi" w:cs="MyriadPro-Light"/>
                <w:sz w:val="18"/>
                <w:szCs w:val="18"/>
                <w:lang w:val="hu-HU" w:bidi="ar-SA"/>
              </w:rPr>
            </w:pPr>
          </w:p>
        </w:tc>
      </w:tr>
      <w:tr w:rsidR="004C5605" w:rsidRPr="000A27FF" w:rsidTr="003801B7">
        <w:trPr>
          <w:trHeight w:val="510"/>
        </w:trPr>
        <w:tc>
          <w:tcPr>
            <w:tcW w:w="1701" w:type="dxa"/>
            <w:tcBorders>
              <w:top w:val="nil"/>
              <w:left w:val="nil"/>
              <w:bottom w:val="nil"/>
            </w:tcBorders>
            <w:vAlign w:val="center"/>
          </w:tcPr>
          <w:p w:rsidR="004C5605" w:rsidRPr="000A27FF" w:rsidRDefault="004C5605" w:rsidP="003801B7">
            <w:pPr>
              <w:autoSpaceDE w:val="0"/>
              <w:autoSpaceDN w:val="0"/>
              <w:adjustRightInd w:val="0"/>
              <w:jc w:val="right"/>
              <w:rPr>
                <w:rFonts w:asciiTheme="minorHAnsi" w:hAnsiTheme="minorHAnsi" w:cs="MyriadPro-Light"/>
                <w:sz w:val="18"/>
                <w:szCs w:val="18"/>
                <w:lang w:val="hu-HU" w:bidi="ar-SA"/>
              </w:rPr>
            </w:pPr>
            <w:r w:rsidRPr="000A27FF">
              <w:rPr>
                <w:rFonts w:asciiTheme="minorHAnsi" w:hAnsiTheme="minorHAnsi" w:cs="MyriadPro-Light"/>
                <w:sz w:val="18"/>
                <w:szCs w:val="18"/>
                <w:lang w:val="hu-HU" w:bidi="ar-SA"/>
              </w:rPr>
              <w:t>Cég aláírásra jogosult képviselője:</w:t>
            </w:r>
            <w:r>
              <w:rPr>
                <w:rFonts w:asciiTheme="minorHAnsi" w:hAnsiTheme="minorHAnsi" w:cs="MyriadPro-Light"/>
                <w:sz w:val="18"/>
                <w:szCs w:val="18"/>
                <w:lang w:val="hu-HU" w:bidi="ar-SA"/>
              </w:rPr>
              <w:t>*</w:t>
            </w:r>
          </w:p>
        </w:tc>
        <w:tc>
          <w:tcPr>
            <w:tcW w:w="8535" w:type="dxa"/>
            <w:vAlign w:val="center"/>
          </w:tcPr>
          <w:p w:rsidR="004C5605" w:rsidRPr="000A27FF" w:rsidRDefault="004C5605" w:rsidP="003801B7">
            <w:pPr>
              <w:autoSpaceDE w:val="0"/>
              <w:autoSpaceDN w:val="0"/>
              <w:adjustRightInd w:val="0"/>
              <w:rPr>
                <w:rFonts w:asciiTheme="minorHAnsi" w:hAnsiTheme="minorHAnsi" w:cs="MyriadPro-Light"/>
                <w:sz w:val="18"/>
                <w:szCs w:val="18"/>
                <w:lang w:val="hu-HU" w:bidi="ar-SA"/>
              </w:rPr>
            </w:pPr>
          </w:p>
        </w:tc>
      </w:tr>
      <w:tr w:rsidR="004C5605" w:rsidRPr="000A27FF" w:rsidTr="003801B7">
        <w:trPr>
          <w:trHeight w:val="1449"/>
        </w:trPr>
        <w:tc>
          <w:tcPr>
            <w:tcW w:w="1701" w:type="dxa"/>
            <w:tcBorders>
              <w:top w:val="nil"/>
              <w:left w:val="nil"/>
              <w:bottom w:val="nil"/>
            </w:tcBorders>
            <w:vAlign w:val="center"/>
          </w:tcPr>
          <w:p w:rsidR="004C5605" w:rsidRPr="000A27FF" w:rsidRDefault="004C5605" w:rsidP="003801B7">
            <w:pPr>
              <w:autoSpaceDE w:val="0"/>
              <w:autoSpaceDN w:val="0"/>
              <w:adjustRightInd w:val="0"/>
              <w:jc w:val="right"/>
              <w:rPr>
                <w:rFonts w:asciiTheme="minorHAnsi" w:hAnsiTheme="minorHAnsi" w:cs="MyriadPro-Light"/>
                <w:sz w:val="18"/>
                <w:szCs w:val="18"/>
                <w:lang w:val="hu-HU" w:bidi="ar-SA"/>
              </w:rPr>
            </w:pPr>
            <w:r w:rsidRPr="000A27FF">
              <w:rPr>
                <w:rFonts w:asciiTheme="minorHAnsi" w:hAnsiTheme="minorHAnsi" w:cs="MyriadPro-Light"/>
                <w:sz w:val="18"/>
                <w:szCs w:val="18"/>
                <w:lang w:val="hu-HU" w:bidi="ar-SA"/>
              </w:rPr>
              <w:t>Termék</w:t>
            </w:r>
            <w:r>
              <w:rPr>
                <w:rFonts w:asciiTheme="minorHAnsi" w:hAnsiTheme="minorHAnsi" w:cs="MyriadPro-Light"/>
                <w:sz w:val="18"/>
                <w:szCs w:val="18"/>
                <w:lang w:val="hu-HU" w:bidi="ar-SA"/>
              </w:rPr>
              <w:t xml:space="preserve"> </w:t>
            </w:r>
            <w:r w:rsidRPr="000A27FF">
              <w:rPr>
                <w:rFonts w:asciiTheme="minorHAnsi" w:hAnsiTheme="minorHAnsi" w:cs="MyriadPro-Light"/>
                <w:sz w:val="18"/>
                <w:szCs w:val="18"/>
                <w:lang w:val="hu-HU" w:bidi="ar-SA"/>
              </w:rPr>
              <w:t>megnevezése:</w:t>
            </w:r>
            <w:r>
              <w:rPr>
                <w:rFonts w:asciiTheme="minorHAnsi" w:hAnsiTheme="minorHAnsi" w:cs="MyriadPro-Light"/>
                <w:sz w:val="18"/>
                <w:szCs w:val="18"/>
                <w:lang w:val="hu-HU" w:bidi="ar-SA"/>
              </w:rPr>
              <w:t>*</w:t>
            </w:r>
          </w:p>
        </w:tc>
        <w:tc>
          <w:tcPr>
            <w:tcW w:w="8535" w:type="dxa"/>
            <w:vAlign w:val="center"/>
          </w:tcPr>
          <w:p w:rsidR="004C5605" w:rsidRPr="000A27FF" w:rsidRDefault="004C5605" w:rsidP="003801B7">
            <w:pPr>
              <w:autoSpaceDE w:val="0"/>
              <w:autoSpaceDN w:val="0"/>
              <w:adjustRightInd w:val="0"/>
              <w:rPr>
                <w:rFonts w:asciiTheme="minorHAnsi" w:hAnsiTheme="minorHAnsi" w:cs="MyriadPro-Light"/>
                <w:sz w:val="18"/>
                <w:szCs w:val="18"/>
                <w:lang w:val="hu-HU" w:bidi="ar-SA"/>
              </w:rPr>
            </w:pPr>
          </w:p>
        </w:tc>
      </w:tr>
    </w:tbl>
    <w:p w:rsidR="004C5605" w:rsidRPr="000A27FF" w:rsidRDefault="004C5605" w:rsidP="004C5605">
      <w:pPr>
        <w:autoSpaceDE w:val="0"/>
        <w:autoSpaceDN w:val="0"/>
        <w:adjustRightInd w:val="0"/>
        <w:rPr>
          <w:rFonts w:asciiTheme="minorHAnsi" w:hAnsiTheme="minorHAnsi" w:cs="MyriadPro-Light"/>
          <w:i/>
          <w:sz w:val="16"/>
          <w:szCs w:val="16"/>
          <w:lang w:val="hu-HU" w:bidi="ar-SA"/>
        </w:rPr>
      </w:pPr>
      <w:r w:rsidRPr="000A27FF">
        <w:rPr>
          <w:rFonts w:asciiTheme="minorHAnsi" w:hAnsiTheme="minorHAnsi" w:cs="MyriadPro-Light"/>
          <w:i/>
          <w:sz w:val="16"/>
          <w:szCs w:val="16"/>
          <w:lang w:val="hu-HU" w:bidi="ar-SA"/>
        </w:rPr>
        <w:tab/>
      </w:r>
      <w:r w:rsidRPr="000A27FF">
        <w:rPr>
          <w:rFonts w:asciiTheme="minorHAnsi" w:hAnsiTheme="minorHAnsi" w:cs="MyriadPro-Light"/>
          <w:i/>
          <w:sz w:val="16"/>
          <w:szCs w:val="16"/>
          <w:lang w:val="hu-HU" w:bidi="ar-SA"/>
        </w:rPr>
        <w:tab/>
        <w:t xml:space="preserve">       </w:t>
      </w:r>
    </w:p>
    <w:p w:rsidR="004C5605" w:rsidRPr="000A27FF" w:rsidRDefault="004C5605" w:rsidP="004C5605">
      <w:pPr>
        <w:autoSpaceDE w:val="0"/>
        <w:autoSpaceDN w:val="0"/>
        <w:adjustRightInd w:val="0"/>
        <w:ind w:left="708" w:firstLine="708"/>
        <w:rPr>
          <w:rFonts w:asciiTheme="minorHAnsi" w:hAnsiTheme="minorHAnsi" w:cs="MyriadPro-Light"/>
          <w:i/>
          <w:sz w:val="16"/>
          <w:szCs w:val="16"/>
          <w:lang w:val="hu-HU" w:bidi="ar-SA"/>
        </w:rPr>
      </w:pPr>
      <w:r w:rsidRPr="000A27FF">
        <w:rPr>
          <w:rFonts w:asciiTheme="minorHAnsi" w:hAnsiTheme="minorHAnsi" w:cs="MyriadPro-Light"/>
          <w:i/>
          <w:sz w:val="16"/>
          <w:szCs w:val="16"/>
          <w:lang w:val="hu-HU" w:bidi="ar-SA"/>
        </w:rPr>
        <w:t xml:space="preserve">      *minden adat megadása kötelező, ellenkező esetben a nyilatkozat a </w:t>
      </w:r>
      <w:proofErr w:type="spellStart"/>
      <w:r w:rsidRPr="000A27FF">
        <w:rPr>
          <w:rFonts w:asciiTheme="minorHAnsi" w:hAnsiTheme="minorHAnsi" w:cs="MyriadPro-Light"/>
          <w:i/>
          <w:sz w:val="16"/>
          <w:szCs w:val="16"/>
          <w:lang w:val="hu-HU" w:bidi="ar-SA"/>
        </w:rPr>
        <w:t>Ktdt</w:t>
      </w:r>
      <w:proofErr w:type="spellEnd"/>
      <w:r w:rsidRPr="000A27FF">
        <w:rPr>
          <w:rFonts w:asciiTheme="minorHAnsi" w:hAnsiTheme="minorHAnsi" w:cs="MyriadPro-Light"/>
          <w:i/>
          <w:sz w:val="16"/>
          <w:szCs w:val="16"/>
          <w:lang w:val="hu-HU" w:bidi="ar-SA"/>
        </w:rPr>
        <w:t>. szerint nem érvényes</w:t>
      </w:r>
    </w:p>
    <w:p w:rsidR="004C5605" w:rsidRPr="000A27FF" w:rsidRDefault="004C5605" w:rsidP="004C5605">
      <w:pPr>
        <w:autoSpaceDE w:val="0"/>
        <w:autoSpaceDN w:val="0"/>
        <w:adjustRightInd w:val="0"/>
        <w:rPr>
          <w:rFonts w:asciiTheme="minorHAnsi" w:hAnsiTheme="minorHAnsi" w:cs="MyriadPro-Light"/>
          <w:sz w:val="18"/>
          <w:szCs w:val="18"/>
          <w:lang w:val="hu-HU" w:bidi="ar-SA"/>
        </w:rPr>
      </w:pPr>
    </w:p>
    <w:p w:rsidR="004C5605" w:rsidRPr="000A27FF" w:rsidRDefault="004C5605" w:rsidP="004C5605">
      <w:pPr>
        <w:autoSpaceDE w:val="0"/>
        <w:autoSpaceDN w:val="0"/>
        <w:adjustRightInd w:val="0"/>
        <w:rPr>
          <w:rFonts w:asciiTheme="minorHAnsi" w:hAnsiTheme="minorHAnsi" w:cs="MyriadPro-Light"/>
          <w:sz w:val="18"/>
          <w:szCs w:val="18"/>
          <w:lang w:val="hu-HU" w:bidi="ar-SA"/>
        </w:rPr>
      </w:pPr>
    </w:p>
    <w:p w:rsidR="004C5605" w:rsidRDefault="004C5605" w:rsidP="004C5605">
      <w:pPr>
        <w:autoSpaceDE w:val="0"/>
        <w:autoSpaceDN w:val="0"/>
        <w:adjustRightInd w:val="0"/>
        <w:jc w:val="both"/>
        <w:rPr>
          <w:rFonts w:asciiTheme="minorHAnsi" w:hAnsiTheme="minorHAnsi" w:cs="MyriadPro-Light"/>
          <w:sz w:val="18"/>
          <w:szCs w:val="18"/>
          <w:lang w:val="hu-HU" w:bidi="ar-SA"/>
        </w:rPr>
      </w:pPr>
      <w:r w:rsidRPr="000A27FF">
        <w:rPr>
          <w:rFonts w:asciiTheme="minorHAnsi" w:hAnsiTheme="minorHAnsi" w:cs="MyriadPro-Light"/>
          <w:sz w:val="18"/>
          <w:szCs w:val="18"/>
          <w:lang w:val="hu-HU" w:bidi="ar-SA"/>
        </w:rPr>
        <w:t>A fenti cég képviseletében nyilatkozunk, hog</w:t>
      </w:r>
      <w:r w:rsidR="00BA7664">
        <w:rPr>
          <w:rFonts w:asciiTheme="minorHAnsi" w:hAnsiTheme="minorHAnsi" w:cs="MyriadPro-Light"/>
          <w:sz w:val="18"/>
          <w:szCs w:val="18"/>
          <w:lang w:val="hu-HU" w:bidi="ar-SA"/>
        </w:rPr>
        <w:t>y az általunk megrendelt termék</w:t>
      </w:r>
    </w:p>
    <w:p w:rsidR="00A4678C" w:rsidRDefault="00A4678C" w:rsidP="004C5605">
      <w:pPr>
        <w:autoSpaceDE w:val="0"/>
        <w:autoSpaceDN w:val="0"/>
        <w:adjustRightInd w:val="0"/>
        <w:jc w:val="both"/>
        <w:rPr>
          <w:rFonts w:asciiTheme="minorHAnsi" w:hAnsiTheme="minorHAnsi" w:cs="MyriadPro-Light"/>
          <w:sz w:val="18"/>
          <w:szCs w:val="18"/>
          <w:lang w:val="hu-HU" w:bidi="ar-SA"/>
        </w:rPr>
      </w:pPr>
    </w:p>
    <w:p w:rsidR="00A4678C" w:rsidRPr="00A4678C" w:rsidRDefault="00BA7664" w:rsidP="004C5605">
      <w:pPr>
        <w:autoSpaceDE w:val="0"/>
        <w:autoSpaceDN w:val="0"/>
        <w:adjustRightInd w:val="0"/>
        <w:jc w:val="both"/>
        <w:rPr>
          <w:rFonts w:asciiTheme="minorHAnsi" w:hAnsiTheme="minorHAnsi" w:cs="MyriadPro-Light"/>
          <w:b/>
          <w:sz w:val="18"/>
          <w:szCs w:val="18"/>
          <w:lang w:val="hu-HU" w:bidi="ar-SA"/>
        </w:rPr>
      </w:pPr>
      <w:r w:rsidRPr="00BA7664">
        <w:rPr>
          <w:rFonts w:asciiTheme="minorHAnsi" w:hAnsiTheme="minorHAnsi" w:cs="MyriadPro-Light"/>
          <w:sz w:val="18"/>
          <w:szCs w:val="18"/>
          <w:lang w:val="hu-HU" w:bidi="ar-SA"/>
        </w:rPr>
        <w:t>a</w:t>
      </w:r>
      <w:r>
        <w:rPr>
          <w:rFonts w:asciiTheme="minorHAnsi" w:hAnsiTheme="minorHAnsi" w:cs="MyriadPro-Light"/>
          <w:b/>
          <w:sz w:val="18"/>
          <w:szCs w:val="18"/>
          <w:lang w:val="hu-HU" w:bidi="ar-SA"/>
        </w:rPr>
        <w:t xml:space="preserve"> </w:t>
      </w:r>
      <w:proofErr w:type="spellStart"/>
      <w:r w:rsidR="00A4678C" w:rsidRPr="00A4678C">
        <w:rPr>
          <w:rFonts w:asciiTheme="minorHAnsi" w:hAnsiTheme="minorHAnsi" w:cs="MyriadPro-Light"/>
          <w:b/>
          <w:sz w:val="18"/>
          <w:szCs w:val="18"/>
          <w:lang w:val="hu-HU" w:bidi="ar-SA"/>
        </w:rPr>
        <w:t>Ktdt</w:t>
      </w:r>
      <w:proofErr w:type="spellEnd"/>
      <w:r w:rsidR="00A4678C" w:rsidRPr="00A4678C">
        <w:rPr>
          <w:rFonts w:asciiTheme="minorHAnsi" w:hAnsiTheme="minorHAnsi" w:cs="MyriadPro-Light"/>
          <w:b/>
          <w:sz w:val="18"/>
          <w:szCs w:val="18"/>
          <w:lang w:val="hu-HU" w:bidi="ar-SA"/>
        </w:rPr>
        <w:t xml:space="preserve">. 2. § 26. </w:t>
      </w:r>
      <w:r w:rsidR="00A4678C" w:rsidRPr="00A4678C">
        <w:rPr>
          <w:rFonts w:asciiTheme="minorHAnsi" w:hAnsiTheme="minorHAnsi" w:cs="MyriadPro-Light"/>
          <w:sz w:val="18"/>
          <w:szCs w:val="18"/>
          <w:lang w:val="hu-HU" w:bidi="ar-SA"/>
        </w:rPr>
        <w:t xml:space="preserve">pont ……………… bekezdése alapján </w:t>
      </w:r>
      <w:r w:rsidR="00A4678C" w:rsidRPr="00A4678C">
        <w:rPr>
          <w:rFonts w:asciiTheme="minorHAnsi" w:hAnsiTheme="minorHAnsi" w:cs="MyriadPro-Light"/>
          <w:sz w:val="18"/>
          <w:szCs w:val="18"/>
          <w:u w:val="single"/>
          <w:lang w:val="hu-HU" w:bidi="ar-SA"/>
        </w:rPr>
        <w:t>NEM minősül reklámhordozó</w:t>
      </w:r>
      <w:r w:rsidR="00A4678C" w:rsidRPr="00A4678C">
        <w:rPr>
          <w:rFonts w:asciiTheme="minorHAnsi" w:hAnsiTheme="minorHAnsi" w:cs="MyriadPro-Light"/>
          <w:sz w:val="18"/>
          <w:szCs w:val="18"/>
          <w:lang w:val="hu-HU" w:bidi="ar-SA"/>
        </w:rPr>
        <w:t xml:space="preserve"> papírnak.</w:t>
      </w:r>
    </w:p>
    <w:p w:rsidR="004C5605" w:rsidRDefault="00DA5E85" w:rsidP="004C5605">
      <w:pPr>
        <w:autoSpaceDE w:val="0"/>
        <w:autoSpaceDN w:val="0"/>
        <w:adjustRightInd w:val="0"/>
        <w:jc w:val="both"/>
        <w:rPr>
          <w:rFonts w:asciiTheme="minorHAnsi" w:hAnsiTheme="minorHAnsi" w:cs="MyriadPro-Light"/>
          <w:sz w:val="18"/>
          <w:szCs w:val="18"/>
          <w:lang w:val="hu-HU" w:bidi="ar-SA"/>
        </w:rPr>
      </w:pPr>
      <w:r w:rsidRPr="00DA5E85">
        <w:rPr>
          <w:rFonts w:asciiTheme="minorHAnsi" w:hAnsiTheme="minorHAnsi" w:cs="MyriadPro-Light"/>
          <w:b/>
          <w:noProof/>
          <w:sz w:val="18"/>
          <w:szCs w:val="18"/>
          <w:lang w:val="hu-HU" w:eastAsia="hu-HU" w:bidi="ar-SA"/>
        </w:rPr>
        <w:pict>
          <v:shapetype id="_x0000_t38" coordsize="21600,21600" o:spt="38" o:oned="t" path="m,c@0,0@1,5400@1,10800@1,16200@2,21600,21600,21600e" filled="f">
            <v:formulas>
              <v:f eqn="mid #0 0"/>
              <v:f eqn="val #0"/>
              <v:f eqn="mid #0 21600"/>
            </v:formulas>
            <v:path arrowok="t" fillok="f" o:connecttype="none"/>
            <v:handles>
              <v:h position="#0,center"/>
            </v:handles>
            <o:lock v:ext="edit" shapetype="t"/>
          </v:shapetype>
          <v:shape id="_x0000_s1027" type="#_x0000_t38" style="position:absolute;left:0;text-align:left;margin-left:89.05pt;margin-top:2.85pt;width:12pt;height:9.35pt;rotation:270;flip:x;z-index:251657216" o:connectortype="curved" adj="13679,1084620,-345240" strokecolor="red">
            <v:stroke endarrow="block"/>
          </v:shape>
        </w:pict>
      </w:r>
    </w:p>
    <w:p w:rsidR="004C5605" w:rsidRPr="000A27FF" w:rsidRDefault="00DA5E85" w:rsidP="004C5605">
      <w:pPr>
        <w:autoSpaceDE w:val="0"/>
        <w:autoSpaceDN w:val="0"/>
        <w:adjustRightInd w:val="0"/>
        <w:rPr>
          <w:rFonts w:asciiTheme="minorHAnsi" w:hAnsiTheme="minorHAnsi" w:cs="MyriadPro-Light"/>
          <w:sz w:val="18"/>
          <w:szCs w:val="18"/>
          <w:lang w:val="hu-HU" w:bidi="ar-SA"/>
        </w:rPr>
      </w:pPr>
      <w:r>
        <w:rPr>
          <w:rFonts w:asciiTheme="minorHAnsi" w:hAnsiTheme="minorHAnsi" w:cs="MyriadPro-Light"/>
          <w:noProof/>
          <w:sz w:val="18"/>
          <w:szCs w:val="18"/>
          <w:lang w:val="hu-HU" w:eastAsia="hu-HU" w:bidi="ar-SA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9" type="#_x0000_t202" style="position:absolute;margin-left:92.4pt;margin-top:2.55pt;width:330.1pt;height:14.5pt;z-index:251659264;mso-height-percent:200;mso-height-percent:200;mso-width-relative:margin;mso-height-relative:margin" stroked="f" strokeweight=".25pt">
            <v:textbox style="mso-next-textbox:#_x0000_s1029;mso-fit-shape-to-text:t">
              <w:txbxContent>
                <w:p w:rsidR="00A4678C" w:rsidRDefault="00A4678C" w:rsidP="00A4678C">
                  <w:pPr>
                    <w:rPr>
                      <w:b/>
                      <w:color w:val="FF0000"/>
                      <w:sz w:val="12"/>
                      <w:szCs w:val="12"/>
                      <w:u w:val="single"/>
                      <w:lang w:val="hu-HU"/>
                    </w:rPr>
                  </w:pPr>
                  <w:r w:rsidRPr="00C57372">
                    <w:rPr>
                      <w:b/>
                      <w:color w:val="FF0000"/>
                      <w:sz w:val="12"/>
                      <w:szCs w:val="12"/>
                      <w:lang w:val="hu-HU"/>
                    </w:rPr>
                    <w:t xml:space="preserve">**a hivatkozott törvényi pontot, kötelező módon fel kell tüntetni, mert ellenkező esetben </w:t>
                  </w:r>
                  <w:r w:rsidRPr="00C57372">
                    <w:rPr>
                      <w:b/>
                      <w:color w:val="FF0000"/>
                      <w:sz w:val="12"/>
                      <w:szCs w:val="12"/>
                      <w:u w:val="single"/>
                      <w:lang w:val="hu-HU"/>
                    </w:rPr>
                    <w:t>NEM ÉRVÉNYES A NYILATKOZAT</w:t>
                  </w:r>
                </w:p>
                <w:p w:rsidR="00C57372" w:rsidRPr="00C57372" w:rsidRDefault="00C57372" w:rsidP="00A4678C">
                  <w:pPr>
                    <w:rPr>
                      <w:b/>
                      <w:color w:val="FF0000"/>
                      <w:sz w:val="12"/>
                      <w:szCs w:val="12"/>
                      <w:lang w:val="hu-HU"/>
                    </w:rPr>
                  </w:pPr>
                  <w:r w:rsidRPr="00C57372">
                    <w:rPr>
                      <w:b/>
                      <w:color w:val="FF0000"/>
                      <w:sz w:val="12"/>
                      <w:szCs w:val="12"/>
                      <w:lang w:val="hu-HU"/>
                    </w:rPr>
                    <w:t xml:space="preserve">     (segédlet lentebb)</w:t>
                  </w:r>
                </w:p>
              </w:txbxContent>
            </v:textbox>
          </v:shape>
        </w:pict>
      </w:r>
    </w:p>
    <w:p w:rsidR="004C5605" w:rsidRDefault="004C5605" w:rsidP="004C5605">
      <w:pPr>
        <w:autoSpaceDE w:val="0"/>
        <w:autoSpaceDN w:val="0"/>
        <w:adjustRightInd w:val="0"/>
        <w:rPr>
          <w:rFonts w:asciiTheme="minorHAnsi" w:hAnsiTheme="minorHAnsi" w:cs="MyriadPro-Light"/>
          <w:sz w:val="18"/>
          <w:szCs w:val="18"/>
          <w:lang w:val="hu-HU" w:bidi="ar-SA"/>
        </w:rPr>
      </w:pPr>
    </w:p>
    <w:p w:rsidR="004C5605" w:rsidRDefault="004C5605" w:rsidP="004C5605">
      <w:pPr>
        <w:autoSpaceDE w:val="0"/>
        <w:autoSpaceDN w:val="0"/>
        <w:adjustRightInd w:val="0"/>
        <w:rPr>
          <w:rFonts w:asciiTheme="minorHAnsi" w:hAnsiTheme="minorHAnsi" w:cs="MyriadPro-Light"/>
          <w:sz w:val="18"/>
          <w:szCs w:val="18"/>
          <w:lang w:val="hu-HU" w:bidi="ar-SA"/>
        </w:rPr>
      </w:pPr>
    </w:p>
    <w:p w:rsidR="004C5605" w:rsidRDefault="004C5605" w:rsidP="004C5605">
      <w:pPr>
        <w:autoSpaceDE w:val="0"/>
        <w:autoSpaceDN w:val="0"/>
        <w:adjustRightInd w:val="0"/>
        <w:rPr>
          <w:rFonts w:asciiTheme="minorHAnsi" w:hAnsiTheme="minorHAnsi" w:cs="MyriadPro-Light"/>
          <w:sz w:val="18"/>
          <w:szCs w:val="18"/>
          <w:lang w:val="hu-HU" w:bidi="ar-SA"/>
        </w:rPr>
      </w:pPr>
    </w:p>
    <w:p w:rsidR="004C5605" w:rsidRPr="000A27FF" w:rsidRDefault="004C5605" w:rsidP="004C5605">
      <w:pPr>
        <w:autoSpaceDE w:val="0"/>
        <w:autoSpaceDN w:val="0"/>
        <w:adjustRightInd w:val="0"/>
        <w:rPr>
          <w:rFonts w:asciiTheme="minorHAnsi" w:hAnsiTheme="minorHAnsi" w:cs="MyriadPro-Light"/>
          <w:sz w:val="18"/>
          <w:szCs w:val="18"/>
          <w:lang w:val="hu-HU" w:bidi="ar-SA"/>
        </w:rPr>
      </w:pPr>
    </w:p>
    <w:p w:rsidR="004C5605" w:rsidRPr="000A27FF" w:rsidRDefault="004C5605" w:rsidP="004C5605">
      <w:pPr>
        <w:autoSpaceDE w:val="0"/>
        <w:autoSpaceDN w:val="0"/>
        <w:adjustRightInd w:val="0"/>
        <w:rPr>
          <w:rFonts w:asciiTheme="minorHAnsi" w:hAnsiTheme="minorHAnsi" w:cs="MyriadPro-Light"/>
          <w:sz w:val="18"/>
          <w:szCs w:val="18"/>
          <w:lang w:val="hu-HU" w:bidi="ar-SA"/>
        </w:rPr>
      </w:pPr>
      <w:r w:rsidRPr="000A27FF">
        <w:rPr>
          <w:rFonts w:asciiTheme="minorHAnsi" w:hAnsiTheme="minorHAnsi" w:cs="MyriadPro-Light"/>
          <w:sz w:val="18"/>
          <w:szCs w:val="18"/>
          <w:lang w:val="hu-HU" w:bidi="ar-SA"/>
        </w:rPr>
        <w:t>Budapest,20__</w:t>
      </w:r>
      <w:r>
        <w:rPr>
          <w:rFonts w:asciiTheme="minorHAnsi" w:hAnsiTheme="minorHAnsi" w:cs="MyriadPro-Light"/>
          <w:sz w:val="18"/>
          <w:szCs w:val="18"/>
          <w:lang w:val="hu-HU" w:bidi="ar-SA"/>
        </w:rPr>
        <w:t>__</w:t>
      </w:r>
      <w:r w:rsidRPr="000A27FF">
        <w:rPr>
          <w:rFonts w:asciiTheme="minorHAnsi" w:hAnsiTheme="minorHAnsi" w:cs="MyriadPro-Light"/>
          <w:sz w:val="18"/>
          <w:szCs w:val="18"/>
          <w:lang w:val="hu-HU" w:bidi="ar-SA"/>
        </w:rPr>
        <w:t>__ . _</w:t>
      </w:r>
      <w:r>
        <w:rPr>
          <w:rFonts w:asciiTheme="minorHAnsi" w:hAnsiTheme="minorHAnsi" w:cs="MyriadPro-Light"/>
          <w:sz w:val="18"/>
          <w:szCs w:val="18"/>
          <w:lang w:val="hu-HU" w:bidi="ar-SA"/>
        </w:rPr>
        <w:t>__</w:t>
      </w:r>
      <w:r w:rsidRPr="000A27FF">
        <w:rPr>
          <w:rFonts w:asciiTheme="minorHAnsi" w:hAnsiTheme="minorHAnsi" w:cs="MyriadPro-Light"/>
          <w:sz w:val="18"/>
          <w:szCs w:val="18"/>
          <w:lang w:val="hu-HU" w:bidi="ar-SA"/>
        </w:rPr>
        <w:t>_ . _</w:t>
      </w:r>
      <w:r>
        <w:rPr>
          <w:rFonts w:asciiTheme="minorHAnsi" w:hAnsiTheme="minorHAnsi" w:cs="MyriadPro-Light"/>
          <w:sz w:val="18"/>
          <w:szCs w:val="18"/>
          <w:lang w:val="hu-HU" w:bidi="ar-SA"/>
        </w:rPr>
        <w:t>__</w:t>
      </w:r>
      <w:r w:rsidRPr="000A27FF">
        <w:rPr>
          <w:rFonts w:asciiTheme="minorHAnsi" w:hAnsiTheme="minorHAnsi" w:cs="MyriadPro-Light"/>
          <w:sz w:val="18"/>
          <w:szCs w:val="18"/>
          <w:lang w:val="hu-HU" w:bidi="ar-SA"/>
        </w:rPr>
        <w:t xml:space="preserve">_ </w:t>
      </w:r>
      <w:r w:rsidRPr="000A27FF">
        <w:rPr>
          <w:rFonts w:asciiTheme="minorHAnsi" w:hAnsiTheme="minorHAnsi" w:cs="MyriadPro-Light"/>
          <w:sz w:val="18"/>
          <w:szCs w:val="18"/>
          <w:lang w:val="hu-HU" w:bidi="ar-SA"/>
        </w:rPr>
        <w:tab/>
      </w:r>
      <w:r w:rsidRPr="000A27FF">
        <w:rPr>
          <w:rFonts w:asciiTheme="minorHAnsi" w:hAnsiTheme="minorHAnsi" w:cs="MyriadPro-Light"/>
          <w:sz w:val="18"/>
          <w:szCs w:val="18"/>
          <w:lang w:val="hu-HU" w:bidi="ar-SA"/>
        </w:rPr>
        <w:tab/>
      </w:r>
      <w:r w:rsidRPr="000A27FF">
        <w:rPr>
          <w:rFonts w:asciiTheme="minorHAnsi" w:hAnsiTheme="minorHAnsi" w:cs="MyriadPro-Light"/>
          <w:sz w:val="18"/>
          <w:szCs w:val="18"/>
          <w:lang w:val="hu-HU" w:bidi="ar-SA"/>
        </w:rPr>
        <w:tab/>
        <w:t>P. H.</w:t>
      </w:r>
      <w:r w:rsidRPr="000A27FF">
        <w:rPr>
          <w:rFonts w:asciiTheme="minorHAnsi" w:hAnsiTheme="minorHAnsi" w:cs="MyriadPro-Light"/>
          <w:sz w:val="18"/>
          <w:szCs w:val="18"/>
          <w:lang w:val="hu-HU" w:bidi="ar-SA"/>
        </w:rPr>
        <w:tab/>
      </w:r>
      <w:r w:rsidRPr="000A27FF">
        <w:rPr>
          <w:rFonts w:asciiTheme="minorHAnsi" w:hAnsiTheme="minorHAnsi" w:cs="MyriadPro-Light"/>
          <w:sz w:val="18"/>
          <w:szCs w:val="18"/>
          <w:lang w:val="hu-HU" w:bidi="ar-SA"/>
        </w:rPr>
        <w:tab/>
      </w:r>
      <w:r w:rsidRPr="000A27FF">
        <w:rPr>
          <w:rFonts w:asciiTheme="minorHAnsi" w:hAnsiTheme="minorHAnsi" w:cs="MyriadPro-Light"/>
          <w:sz w:val="18"/>
          <w:szCs w:val="18"/>
          <w:lang w:val="hu-HU" w:bidi="ar-SA"/>
        </w:rPr>
        <w:tab/>
        <w:t>……………………………..……………………………</w:t>
      </w:r>
    </w:p>
    <w:p w:rsidR="004C5605" w:rsidRPr="000A27FF" w:rsidRDefault="004C5605" w:rsidP="004C5605">
      <w:pPr>
        <w:ind w:left="6372" w:firstLine="708"/>
        <w:jc w:val="both"/>
        <w:rPr>
          <w:rFonts w:asciiTheme="minorHAnsi" w:hAnsiTheme="minorHAnsi" w:cs="MyriadPro-Light"/>
          <w:sz w:val="18"/>
          <w:szCs w:val="18"/>
          <w:lang w:val="hu-HU" w:bidi="ar-SA"/>
        </w:rPr>
      </w:pPr>
      <w:r w:rsidRPr="000A27FF">
        <w:rPr>
          <w:rFonts w:asciiTheme="minorHAnsi" w:hAnsiTheme="minorHAnsi" w:cs="MyriadPro-Light"/>
          <w:sz w:val="18"/>
          <w:szCs w:val="18"/>
          <w:lang w:val="hu-HU" w:bidi="ar-SA"/>
        </w:rPr>
        <w:t xml:space="preserve">  Cégszerű  aláírás</w:t>
      </w:r>
    </w:p>
    <w:p w:rsidR="004C5605" w:rsidRPr="000A27FF" w:rsidRDefault="004C5605" w:rsidP="004C5605">
      <w:pPr>
        <w:jc w:val="both"/>
        <w:rPr>
          <w:rFonts w:asciiTheme="minorHAnsi" w:hAnsiTheme="minorHAnsi" w:cs="MyriadPro-Light"/>
          <w:sz w:val="18"/>
          <w:szCs w:val="18"/>
          <w:lang w:val="hu-HU" w:bidi="ar-SA"/>
        </w:rPr>
      </w:pPr>
    </w:p>
    <w:p w:rsidR="00D76461" w:rsidRDefault="004C5605" w:rsidP="004C5605">
      <w:pPr>
        <w:jc w:val="both"/>
        <w:rPr>
          <w:rFonts w:asciiTheme="minorHAnsi" w:hAnsiTheme="minorHAnsi" w:cs="MyriadPro-Light"/>
          <w:sz w:val="18"/>
          <w:szCs w:val="18"/>
          <w:lang w:val="hu-HU" w:bidi="ar-SA"/>
        </w:rPr>
      </w:pPr>
      <w:r w:rsidRPr="000A27FF">
        <w:rPr>
          <w:rFonts w:asciiTheme="minorHAnsi" w:hAnsiTheme="minorHAnsi" w:cs="MyriadPro-Light"/>
          <w:i/>
          <w:sz w:val="16"/>
          <w:szCs w:val="16"/>
          <w:lang w:val="hu-HU" w:bidi="ar-SA"/>
        </w:rPr>
        <w:t>**</w:t>
      </w:r>
      <w:r w:rsidR="00D76461" w:rsidRPr="00D76461">
        <w:rPr>
          <w:rFonts w:asciiTheme="minorHAnsi" w:hAnsiTheme="minorHAnsi" w:cs="MyriadPro-Light"/>
          <w:i/>
          <w:sz w:val="16"/>
          <w:szCs w:val="16"/>
          <w:lang w:val="hu-HU" w:bidi="ar-SA"/>
        </w:rPr>
        <w:t xml:space="preserve"> </w:t>
      </w:r>
      <w:r w:rsidR="00E16267" w:rsidRPr="00E16267">
        <w:rPr>
          <w:rFonts w:asciiTheme="minorHAnsi" w:hAnsiTheme="minorHAnsi" w:cs="MyriadPro-Light"/>
          <w:i/>
          <w:sz w:val="16"/>
          <w:szCs w:val="16"/>
          <w:lang w:val="hu-HU" w:bidi="ar-SA"/>
        </w:rPr>
        <w:t xml:space="preserve"> 2011. évi LXXXV. törvény  201</w:t>
      </w:r>
      <w:r w:rsidR="00E33082">
        <w:rPr>
          <w:rFonts w:asciiTheme="minorHAnsi" w:hAnsiTheme="minorHAnsi" w:cs="MyriadPro-Light"/>
          <w:i/>
          <w:sz w:val="16"/>
          <w:szCs w:val="16"/>
          <w:lang w:val="hu-HU" w:bidi="ar-SA"/>
        </w:rPr>
        <w:t>5</w:t>
      </w:r>
      <w:r w:rsidR="00E16267" w:rsidRPr="00E16267">
        <w:rPr>
          <w:rFonts w:asciiTheme="minorHAnsi" w:hAnsiTheme="minorHAnsi" w:cs="MyriadPro-Light"/>
          <w:i/>
          <w:sz w:val="16"/>
          <w:szCs w:val="16"/>
          <w:lang w:val="hu-HU" w:bidi="ar-SA"/>
        </w:rPr>
        <w:t xml:space="preserve"> január 1.-től  hatályos szövege kimondja</w:t>
      </w:r>
      <w:r w:rsidR="00D76461">
        <w:rPr>
          <w:rFonts w:asciiTheme="minorHAnsi" w:hAnsiTheme="minorHAnsi" w:cs="MyriadPro-Light"/>
          <w:i/>
          <w:sz w:val="16"/>
          <w:szCs w:val="16"/>
          <w:lang w:val="hu-HU" w:bidi="ar-SA"/>
        </w:rPr>
        <w:t>:</w:t>
      </w:r>
    </w:p>
    <w:p w:rsidR="004C5605" w:rsidRDefault="004C5605" w:rsidP="004C5605">
      <w:pPr>
        <w:jc w:val="both"/>
        <w:rPr>
          <w:rFonts w:asciiTheme="minorHAnsi" w:hAnsiTheme="minorHAnsi" w:cs="MyriadPro-Light"/>
          <w:b/>
          <w:i/>
          <w:sz w:val="14"/>
          <w:szCs w:val="14"/>
          <w:lang w:val="hu-HU" w:bidi="ar-SA"/>
        </w:rPr>
      </w:pPr>
      <w:proofErr w:type="spellStart"/>
      <w:r w:rsidRPr="00980ADC">
        <w:rPr>
          <w:rFonts w:asciiTheme="minorHAnsi" w:hAnsiTheme="minorHAnsi" w:cs="MyriadPro-Light"/>
          <w:b/>
          <w:i/>
          <w:sz w:val="14"/>
          <w:szCs w:val="14"/>
          <w:lang w:val="hu-HU" w:bidi="ar-SA"/>
        </w:rPr>
        <w:t>Ktdt</w:t>
      </w:r>
      <w:proofErr w:type="spellEnd"/>
      <w:r w:rsidRPr="00980ADC">
        <w:rPr>
          <w:rFonts w:asciiTheme="minorHAnsi" w:hAnsiTheme="minorHAnsi" w:cs="MyriadPro-Light"/>
          <w:b/>
          <w:i/>
          <w:sz w:val="14"/>
          <w:szCs w:val="14"/>
          <w:lang w:val="hu-HU" w:bidi="ar-SA"/>
        </w:rPr>
        <w:t xml:space="preserve">. 2. § 26. reklámhordozó papír: </w:t>
      </w:r>
    </w:p>
    <w:p w:rsidR="004C5605" w:rsidRDefault="004C5605" w:rsidP="004C5605">
      <w:pPr>
        <w:jc w:val="both"/>
        <w:rPr>
          <w:rFonts w:asciiTheme="minorHAnsi" w:hAnsiTheme="minorHAnsi" w:cs="MyriadPro-Light"/>
          <w:b/>
          <w:i/>
          <w:sz w:val="14"/>
          <w:szCs w:val="14"/>
          <w:lang w:val="hu-HU" w:bidi="ar-SA"/>
        </w:rPr>
      </w:pPr>
      <w:r>
        <w:rPr>
          <w:rFonts w:asciiTheme="minorHAnsi" w:hAnsiTheme="minorHAnsi" w:cs="MyriadPro-Light"/>
          <w:b/>
          <w:i/>
          <w:sz w:val="14"/>
          <w:szCs w:val="14"/>
          <w:lang w:val="hu-HU" w:bidi="ar-SA"/>
        </w:rPr>
        <w:t>A</w:t>
      </w:r>
      <w:r w:rsidRPr="00980ADC">
        <w:rPr>
          <w:rFonts w:asciiTheme="minorHAnsi" w:hAnsiTheme="minorHAnsi" w:cs="MyriadPro-Light"/>
          <w:b/>
          <w:i/>
          <w:sz w:val="14"/>
          <w:szCs w:val="14"/>
          <w:lang w:val="hu-HU" w:bidi="ar-SA"/>
        </w:rPr>
        <w:t xml:space="preserve"> gazdasági reklámtevékenység alapvető feltételeiről és egyes korlátairól szóló törvényben meghatározott gazdasági reklámot tartalmazó, a médiaszolgáltatásokról és a tömegkommunikációról szóló törvény által meghatározott sajtótermékek közül az időszaki lap egyes számai, az egyéb nyomtatott anyagok közül a grafikát, rajzot vagy fotót tartalmazó kiadvány, a térkép, a nyomtatott képeslap, az üdvözlő- és más hasonló kártya - a névjegykártya kivételével -, a nyomtatott naptár, a nyomtatott üzleti reklámanyag, a katalógus, a prospektus, a </w:t>
      </w:r>
      <w:proofErr w:type="spellStart"/>
      <w:r w:rsidRPr="00980ADC">
        <w:rPr>
          <w:rFonts w:asciiTheme="minorHAnsi" w:hAnsiTheme="minorHAnsi" w:cs="MyriadPro-Light"/>
          <w:b/>
          <w:i/>
          <w:sz w:val="14"/>
          <w:szCs w:val="14"/>
          <w:lang w:val="hu-HU" w:bidi="ar-SA"/>
        </w:rPr>
        <w:t>reklámposzter</w:t>
      </w:r>
      <w:proofErr w:type="spellEnd"/>
      <w:r w:rsidRPr="00980ADC">
        <w:rPr>
          <w:rFonts w:asciiTheme="minorHAnsi" w:hAnsiTheme="minorHAnsi" w:cs="MyriadPro-Light"/>
          <w:b/>
          <w:i/>
          <w:sz w:val="14"/>
          <w:szCs w:val="14"/>
          <w:lang w:val="hu-HU" w:bidi="ar-SA"/>
        </w:rPr>
        <w:t xml:space="preserve"> és hasonlók, a röplap és az egyéb szöveges kiadvány - ideértve azt is, ha mindezek más kiadvány külön mellékletét képezik. </w:t>
      </w:r>
    </w:p>
    <w:p w:rsidR="004C5605" w:rsidRDefault="004C5605" w:rsidP="004C5605">
      <w:pPr>
        <w:jc w:val="both"/>
        <w:rPr>
          <w:rFonts w:asciiTheme="minorHAnsi" w:hAnsiTheme="minorHAnsi" w:cs="MyriadPro-Light"/>
          <w:b/>
          <w:i/>
          <w:sz w:val="14"/>
          <w:szCs w:val="14"/>
          <w:lang w:val="hu-HU" w:bidi="ar-SA"/>
        </w:rPr>
      </w:pPr>
    </w:p>
    <w:p w:rsidR="004C5605" w:rsidRPr="00980ADC" w:rsidRDefault="004C5605" w:rsidP="004C5605">
      <w:pPr>
        <w:jc w:val="both"/>
        <w:rPr>
          <w:rFonts w:asciiTheme="minorHAnsi" w:hAnsiTheme="minorHAnsi" w:cs="MyriadPro-Light"/>
          <w:b/>
          <w:i/>
          <w:sz w:val="14"/>
          <w:szCs w:val="14"/>
          <w:lang w:val="hu-HU" w:bidi="ar-SA"/>
        </w:rPr>
      </w:pPr>
      <w:r w:rsidRPr="00980ADC">
        <w:rPr>
          <w:rFonts w:asciiTheme="minorHAnsi" w:hAnsiTheme="minorHAnsi" w:cs="MyriadPro-Light"/>
          <w:b/>
          <w:i/>
          <w:sz w:val="14"/>
          <w:szCs w:val="14"/>
          <w:lang w:val="hu-HU" w:bidi="ar-SA"/>
        </w:rPr>
        <w:t>Nem tartozik a reklámhordozó papír fogalmába:</w:t>
      </w:r>
    </w:p>
    <w:p w:rsidR="004C5605" w:rsidRPr="00980ADC" w:rsidRDefault="004C5605" w:rsidP="004C5605">
      <w:pPr>
        <w:jc w:val="both"/>
        <w:rPr>
          <w:rFonts w:asciiTheme="minorHAnsi" w:hAnsiTheme="minorHAnsi" w:cs="MyriadPro-Light"/>
          <w:b/>
          <w:i/>
          <w:sz w:val="14"/>
          <w:szCs w:val="14"/>
          <w:lang w:val="hu-HU" w:bidi="ar-SA"/>
        </w:rPr>
      </w:pPr>
      <w:r w:rsidRPr="00980ADC">
        <w:rPr>
          <w:rFonts w:asciiTheme="minorHAnsi" w:hAnsiTheme="minorHAnsi" w:cs="MyriadPro-Light"/>
          <w:b/>
          <w:i/>
          <w:sz w:val="14"/>
          <w:szCs w:val="14"/>
          <w:lang w:val="hu-HU" w:bidi="ar-SA"/>
        </w:rPr>
        <w:t>a) a kiadványonként, annak teljes nyomtatott felületére vetítve legalább 50%-ában nem gazdasági reklám terjesztésére szolgáló kiadvány, időszaki lap,</w:t>
      </w:r>
    </w:p>
    <w:p w:rsidR="004C5605" w:rsidRPr="00980ADC" w:rsidRDefault="004C5605" w:rsidP="004C5605">
      <w:pPr>
        <w:jc w:val="both"/>
        <w:rPr>
          <w:rFonts w:asciiTheme="minorHAnsi" w:hAnsiTheme="minorHAnsi" w:cs="MyriadPro-Light"/>
          <w:b/>
          <w:i/>
          <w:sz w:val="14"/>
          <w:szCs w:val="14"/>
          <w:lang w:val="hu-HU" w:bidi="ar-SA"/>
        </w:rPr>
      </w:pPr>
      <w:r w:rsidRPr="00980ADC">
        <w:rPr>
          <w:rFonts w:asciiTheme="minorHAnsi" w:hAnsiTheme="minorHAnsi" w:cs="MyriadPro-Light"/>
          <w:b/>
          <w:i/>
          <w:sz w:val="14"/>
          <w:szCs w:val="14"/>
          <w:lang w:val="hu-HU" w:bidi="ar-SA"/>
        </w:rPr>
        <w:t>b) a közhasznú szervezet, állami, önkormányzati szerv által, alapfeladata körében kiadott kiadvány, időszaki lap,</w:t>
      </w:r>
    </w:p>
    <w:p w:rsidR="004C5605" w:rsidRDefault="004C5605" w:rsidP="004C5605">
      <w:pPr>
        <w:jc w:val="both"/>
        <w:rPr>
          <w:rFonts w:asciiTheme="minorHAnsi" w:hAnsiTheme="minorHAnsi" w:cs="MyriadPro-Light"/>
          <w:b/>
          <w:i/>
          <w:sz w:val="14"/>
          <w:szCs w:val="14"/>
          <w:lang w:val="hu-HU" w:bidi="ar-SA"/>
        </w:rPr>
      </w:pPr>
      <w:r w:rsidRPr="00980ADC">
        <w:rPr>
          <w:rFonts w:asciiTheme="minorHAnsi" w:hAnsiTheme="minorHAnsi" w:cs="MyriadPro-Light"/>
          <w:b/>
          <w:i/>
          <w:sz w:val="14"/>
          <w:szCs w:val="14"/>
          <w:lang w:val="hu-HU" w:bidi="ar-SA"/>
        </w:rPr>
        <w:t>c) a könyv, tankönyv;</w:t>
      </w:r>
    </w:p>
    <w:p w:rsidR="004C5605" w:rsidRPr="009459C0" w:rsidRDefault="004C5605" w:rsidP="004C5605">
      <w:pPr>
        <w:jc w:val="both"/>
        <w:rPr>
          <w:rFonts w:asciiTheme="minorHAnsi" w:hAnsiTheme="minorHAnsi" w:cs="MyriadPro-Light"/>
          <w:i/>
          <w:sz w:val="14"/>
          <w:szCs w:val="14"/>
          <w:lang w:val="hu-HU" w:bidi="ar-SA"/>
        </w:rPr>
      </w:pPr>
      <w:r w:rsidRPr="009459C0">
        <w:rPr>
          <w:rFonts w:asciiTheme="minorHAnsi" w:hAnsiTheme="minorHAnsi" w:cs="MyriadPro-Light"/>
          <w:i/>
          <w:sz w:val="14"/>
          <w:szCs w:val="14"/>
          <w:lang w:val="hu-HU" w:bidi="ar-SA"/>
        </w:rPr>
        <w:t xml:space="preserve">Segédlet: </w:t>
      </w:r>
    </w:p>
    <w:p w:rsidR="004C5605" w:rsidRPr="009459C0" w:rsidRDefault="004C5605" w:rsidP="004C5605">
      <w:pPr>
        <w:jc w:val="both"/>
        <w:rPr>
          <w:rFonts w:asciiTheme="minorHAnsi" w:hAnsiTheme="minorHAnsi" w:cs="MyriadPro-Light"/>
          <w:i/>
          <w:sz w:val="14"/>
          <w:szCs w:val="14"/>
          <w:lang w:val="hu-HU" w:bidi="ar-SA"/>
        </w:rPr>
      </w:pPr>
      <w:r w:rsidRPr="009459C0">
        <w:rPr>
          <w:rFonts w:asciiTheme="minorHAnsi" w:hAnsiTheme="minorHAnsi" w:cs="MyriadPro-Light"/>
          <w:i/>
          <w:sz w:val="14"/>
          <w:szCs w:val="14"/>
          <w:lang w:val="hu-HU" w:bidi="ar-SA"/>
        </w:rPr>
        <w:t xml:space="preserve">Nem </w:t>
      </w:r>
      <w:proofErr w:type="spellStart"/>
      <w:r w:rsidRPr="009459C0">
        <w:rPr>
          <w:rFonts w:asciiTheme="minorHAnsi" w:hAnsiTheme="minorHAnsi" w:cs="MyriadPro-Light"/>
          <w:i/>
          <w:sz w:val="14"/>
          <w:szCs w:val="14"/>
          <w:lang w:val="hu-HU" w:bidi="ar-SA"/>
        </w:rPr>
        <w:t>termékdíjköteles</w:t>
      </w:r>
      <w:proofErr w:type="spellEnd"/>
      <w:r w:rsidRPr="009459C0">
        <w:rPr>
          <w:rFonts w:asciiTheme="minorHAnsi" w:hAnsiTheme="minorHAnsi" w:cs="MyriadPro-Light"/>
          <w:i/>
          <w:sz w:val="14"/>
          <w:szCs w:val="14"/>
          <w:lang w:val="hu-HU" w:bidi="ar-SA"/>
        </w:rPr>
        <w:t xml:space="preserve"> a névjegykártya</w:t>
      </w:r>
      <w:r>
        <w:rPr>
          <w:rFonts w:asciiTheme="minorHAnsi" w:hAnsiTheme="minorHAnsi" w:cs="MyriadPro-Light"/>
          <w:i/>
          <w:sz w:val="14"/>
          <w:szCs w:val="14"/>
          <w:lang w:val="hu-HU" w:bidi="ar-SA"/>
        </w:rPr>
        <w:t>,</w:t>
      </w:r>
      <w:r w:rsidRPr="009459C0">
        <w:rPr>
          <w:rFonts w:asciiTheme="minorHAnsi" w:hAnsiTheme="minorHAnsi" w:cs="MyriadPro-Light"/>
          <w:i/>
          <w:sz w:val="14"/>
          <w:szCs w:val="14"/>
          <w:lang w:val="hu-HU" w:bidi="ar-SA"/>
        </w:rPr>
        <w:t xml:space="preserve"> ellenben a reklámhordozó papírnak nem minősülő termékek köréből kikerült a bankjegy, az értékpapír és az ISSN számmal rendelkező</w:t>
      </w:r>
      <w:r w:rsidRPr="00E33082">
        <w:rPr>
          <w:sz w:val="14"/>
          <w:szCs w:val="14"/>
          <w:lang w:val="hu-HU"/>
        </w:rPr>
        <w:t xml:space="preserve"> </w:t>
      </w:r>
      <w:r w:rsidRPr="009459C0">
        <w:rPr>
          <w:rFonts w:asciiTheme="minorHAnsi" w:hAnsiTheme="minorHAnsi" w:cs="MyriadPro-Light"/>
          <w:i/>
          <w:sz w:val="14"/>
          <w:szCs w:val="14"/>
          <w:lang w:val="hu-HU" w:bidi="ar-SA"/>
        </w:rPr>
        <w:t>gazdasági reklám terjesztésére szolgáló kiadványok és időszaki lapok is, vagyis ezekre fennáll a kötelezettség, ha a definíció egyéb feltételei fennállnak .</w:t>
      </w:r>
    </w:p>
    <w:p w:rsidR="00D47DCC" w:rsidRPr="00E33082" w:rsidRDefault="004C5605" w:rsidP="00720110">
      <w:pPr>
        <w:jc w:val="both"/>
        <w:rPr>
          <w:sz w:val="22"/>
          <w:szCs w:val="22"/>
          <w:lang w:val="hu-HU"/>
        </w:rPr>
      </w:pPr>
      <w:r w:rsidRPr="009459C0">
        <w:rPr>
          <w:rFonts w:asciiTheme="minorHAnsi" w:hAnsiTheme="minorHAnsi" w:cs="MyriadPro-Light"/>
          <w:i/>
          <w:sz w:val="14"/>
          <w:szCs w:val="14"/>
          <w:lang w:val="hu-HU" w:bidi="ar-SA"/>
        </w:rPr>
        <w:t xml:space="preserve">Az időszaki lap egyes lapszámai, a röplap és egyéb szöveges kiadvány, a grafikát, rajzot vagy fotót tartalmazó kiadvány, továbbá a térkép belföldi előállítása esetén a megrendelőnek írásban nyilatkoznia kell a nyomdai szolgáltatást teljesítő felé arról, hogy az általa megrendelt termék – annak mellékletét is ideértve – a fentiek szerint reklámhordozó papírnak minősül-e. Amennyiben a nyomdai szolgáltatás keretében előállított termék megrendelése nem reklámhordozó papír belföldi előállítására vonatkozik, úgy a megrendelőnek jeleznie kell, hogy a megrendelt áru a reklámhordozó papír definíció melyik alpontja szerint nem tartozik a reklámhordozó papír fogalma alá. A megrendelést teljesítő köteles 6 évig megőrizni az általa előállított termék elektronikus vagy nyomtatott példányát, és azt a </w:t>
      </w:r>
      <w:r>
        <w:rPr>
          <w:rFonts w:asciiTheme="minorHAnsi" w:hAnsiTheme="minorHAnsi" w:cs="MyriadPro-Light"/>
          <w:i/>
          <w:sz w:val="14"/>
          <w:szCs w:val="14"/>
          <w:lang w:val="hu-HU" w:bidi="ar-SA"/>
        </w:rPr>
        <w:t>NAV</w:t>
      </w:r>
      <w:r w:rsidRPr="009459C0">
        <w:rPr>
          <w:rFonts w:asciiTheme="minorHAnsi" w:hAnsiTheme="minorHAnsi" w:cs="MyriadPro-Light"/>
          <w:i/>
          <w:sz w:val="14"/>
          <w:szCs w:val="14"/>
          <w:lang w:val="hu-HU" w:bidi="ar-SA"/>
        </w:rPr>
        <w:t xml:space="preserve"> ellenőrzése során köteles kérésre bemutatni.</w:t>
      </w:r>
    </w:p>
    <w:sectPr w:rsidR="00D47DCC" w:rsidRPr="00E33082" w:rsidSect="00720110">
      <w:headerReference w:type="default" r:id="rId7"/>
      <w:pgSz w:w="11906" w:h="16838"/>
      <w:pgMar w:top="1134" w:right="1077" w:bottom="1134" w:left="1077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F489A" w:rsidRDefault="005F489A" w:rsidP="00720110">
      <w:r>
        <w:separator/>
      </w:r>
    </w:p>
  </w:endnote>
  <w:endnote w:type="continuationSeparator" w:id="0">
    <w:p w:rsidR="005F489A" w:rsidRDefault="005F489A" w:rsidP="0072011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yriadPro-Ligh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F489A" w:rsidRDefault="005F489A" w:rsidP="00720110">
      <w:r>
        <w:separator/>
      </w:r>
    </w:p>
  </w:footnote>
  <w:footnote w:type="continuationSeparator" w:id="0">
    <w:p w:rsidR="005F489A" w:rsidRDefault="005F489A" w:rsidP="0072011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F017E" w:rsidRDefault="001F017E">
    <w:pPr>
      <w:pStyle w:val="lfej"/>
    </w:pPr>
    <w:r>
      <w:rPr>
        <w:noProof/>
        <w:lang w:val="hu-HU" w:eastAsia="hu-HU" w:bidi="ar-SA"/>
      </w:rPr>
      <w:drawing>
        <wp:inline distT="0" distB="0" distL="0" distR="0">
          <wp:extent cx="6192520" cy="1084580"/>
          <wp:effectExtent l="19050" t="0" r="0" b="0"/>
          <wp:docPr id="1" name="Kép 0" descr="erno_fejlec_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erno_fejlec_logo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192520" cy="10845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24939C3"/>
    <w:multiLevelType w:val="hybridMultilevel"/>
    <w:tmpl w:val="47306D12"/>
    <w:lvl w:ilvl="0" w:tplc="B1F227CC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8760A19"/>
    <w:multiLevelType w:val="hybridMultilevel"/>
    <w:tmpl w:val="458C6F18"/>
    <w:lvl w:ilvl="0" w:tplc="B1F227CC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51"/>
  <w:proofState w:spelling="clean"/>
  <w:attachedTemplate r:id="rId1"/>
  <w:defaultTabStop w:val="708"/>
  <w:hyphenationZone w:val="425"/>
  <w:characterSpacingControl w:val="doNotCompress"/>
  <w:hdrShapeDefaults>
    <o:shapedefaults v:ext="edit" spidmax="33794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B05D20"/>
    <w:rsid w:val="0011750C"/>
    <w:rsid w:val="00127760"/>
    <w:rsid w:val="001F017E"/>
    <w:rsid w:val="002309FC"/>
    <w:rsid w:val="00352F4D"/>
    <w:rsid w:val="00484BA7"/>
    <w:rsid w:val="004A4723"/>
    <w:rsid w:val="004C5605"/>
    <w:rsid w:val="00565A4C"/>
    <w:rsid w:val="005F489A"/>
    <w:rsid w:val="005F64BD"/>
    <w:rsid w:val="006873D0"/>
    <w:rsid w:val="00720110"/>
    <w:rsid w:val="0084100A"/>
    <w:rsid w:val="00866C9C"/>
    <w:rsid w:val="009074E1"/>
    <w:rsid w:val="00907539"/>
    <w:rsid w:val="009C6DCB"/>
    <w:rsid w:val="009C7A5E"/>
    <w:rsid w:val="00A10D5E"/>
    <w:rsid w:val="00A2394F"/>
    <w:rsid w:val="00A4678C"/>
    <w:rsid w:val="00AA4AFA"/>
    <w:rsid w:val="00B05D20"/>
    <w:rsid w:val="00B42329"/>
    <w:rsid w:val="00B9783B"/>
    <w:rsid w:val="00BA7664"/>
    <w:rsid w:val="00BE19DA"/>
    <w:rsid w:val="00C26135"/>
    <w:rsid w:val="00C57372"/>
    <w:rsid w:val="00CF6432"/>
    <w:rsid w:val="00D47DCC"/>
    <w:rsid w:val="00D76461"/>
    <w:rsid w:val="00D878D0"/>
    <w:rsid w:val="00DA4EA5"/>
    <w:rsid w:val="00DA5E85"/>
    <w:rsid w:val="00DE260F"/>
    <w:rsid w:val="00E16267"/>
    <w:rsid w:val="00E33082"/>
    <w:rsid w:val="00E40C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1"/>
      <o:rules v:ext="edit">
        <o:r id="V:Rule2" type="connector" idref="#_x0000_s1027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="Times New Roman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4C5605"/>
    <w:pPr>
      <w:spacing w:after="0" w:line="240" w:lineRule="auto"/>
    </w:pPr>
    <w:rPr>
      <w:rFonts w:ascii="Calibri" w:eastAsia="Times New Roman" w:hAnsi="Calibri"/>
      <w:sz w:val="24"/>
      <w:szCs w:val="24"/>
    </w:rPr>
  </w:style>
  <w:style w:type="paragraph" w:styleId="Cmsor1">
    <w:name w:val="heading 1"/>
    <w:basedOn w:val="Norml"/>
    <w:next w:val="Norml"/>
    <w:link w:val="Cmsor1Char"/>
    <w:uiPriority w:val="9"/>
    <w:qFormat/>
    <w:rsid w:val="00866C9C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866C9C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866C9C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866C9C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866C9C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866C9C"/>
    <w:pPr>
      <w:spacing w:before="240" w:after="60"/>
      <w:outlineLvl w:val="5"/>
    </w:pPr>
    <w:rPr>
      <w:b/>
      <w:bCs/>
      <w:sz w:val="22"/>
      <w:szCs w:val="22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866C9C"/>
    <w:pPr>
      <w:spacing w:before="240" w:after="60"/>
      <w:outlineLvl w:val="6"/>
    </w:p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866C9C"/>
    <w:pPr>
      <w:spacing w:before="240" w:after="60"/>
      <w:outlineLvl w:val="7"/>
    </w:pPr>
    <w:rPr>
      <w:i/>
      <w:iCs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866C9C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866C9C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866C9C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866C9C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Cmsor4Char">
    <w:name w:val="Címsor 4 Char"/>
    <w:basedOn w:val="Bekezdsalapbettpusa"/>
    <w:link w:val="Cmsor4"/>
    <w:uiPriority w:val="9"/>
    <w:rsid w:val="00866C9C"/>
    <w:rPr>
      <w:b/>
      <w:bCs/>
      <w:sz w:val="28"/>
      <w:szCs w:val="28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866C9C"/>
    <w:rPr>
      <w:b/>
      <w:bCs/>
      <w:i/>
      <w:iCs/>
      <w:sz w:val="26"/>
      <w:szCs w:val="26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866C9C"/>
    <w:rPr>
      <w:b/>
      <w:bCs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866C9C"/>
    <w:rPr>
      <w:sz w:val="24"/>
      <w:szCs w:val="24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866C9C"/>
    <w:rPr>
      <w:i/>
      <w:iCs/>
      <w:sz w:val="24"/>
      <w:szCs w:val="24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866C9C"/>
    <w:rPr>
      <w:rFonts w:asciiTheme="majorHAnsi" w:eastAsiaTheme="majorEastAsia" w:hAnsiTheme="majorHAnsi"/>
    </w:rPr>
  </w:style>
  <w:style w:type="paragraph" w:styleId="Cm">
    <w:name w:val="Title"/>
    <w:basedOn w:val="Norml"/>
    <w:next w:val="Norml"/>
    <w:link w:val="CmChar"/>
    <w:uiPriority w:val="10"/>
    <w:qFormat/>
    <w:rsid w:val="00866C9C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CmChar">
    <w:name w:val="Cím Char"/>
    <w:basedOn w:val="Bekezdsalapbettpusa"/>
    <w:link w:val="Cm"/>
    <w:uiPriority w:val="10"/>
    <w:rsid w:val="00866C9C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Alcm">
    <w:name w:val="Subtitle"/>
    <w:basedOn w:val="Norml"/>
    <w:next w:val="Norml"/>
    <w:link w:val="AlcmChar"/>
    <w:uiPriority w:val="11"/>
    <w:qFormat/>
    <w:rsid w:val="00866C9C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AlcmChar">
    <w:name w:val="Alcím Char"/>
    <w:basedOn w:val="Bekezdsalapbettpusa"/>
    <w:link w:val="Alcm"/>
    <w:uiPriority w:val="11"/>
    <w:rsid w:val="00866C9C"/>
    <w:rPr>
      <w:rFonts w:asciiTheme="majorHAnsi" w:eastAsiaTheme="majorEastAsia" w:hAnsiTheme="majorHAnsi"/>
      <w:sz w:val="24"/>
      <w:szCs w:val="24"/>
    </w:rPr>
  </w:style>
  <w:style w:type="character" w:styleId="Kiemels2">
    <w:name w:val="Strong"/>
    <w:basedOn w:val="Bekezdsalapbettpusa"/>
    <w:uiPriority w:val="22"/>
    <w:qFormat/>
    <w:rsid w:val="00866C9C"/>
    <w:rPr>
      <w:b/>
      <w:bCs/>
    </w:rPr>
  </w:style>
  <w:style w:type="character" w:styleId="Kiemels">
    <w:name w:val="Emphasis"/>
    <w:basedOn w:val="Bekezdsalapbettpusa"/>
    <w:uiPriority w:val="20"/>
    <w:qFormat/>
    <w:rsid w:val="00866C9C"/>
    <w:rPr>
      <w:rFonts w:asciiTheme="minorHAnsi" w:hAnsiTheme="minorHAnsi"/>
      <w:b/>
      <w:i/>
      <w:iCs/>
    </w:rPr>
  </w:style>
  <w:style w:type="paragraph" w:styleId="Nincstrkz">
    <w:name w:val="No Spacing"/>
    <w:basedOn w:val="Norml"/>
    <w:uiPriority w:val="1"/>
    <w:qFormat/>
    <w:rsid w:val="00866C9C"/>
    <w:rPr>
      <w:szCs w:val="32"/>
    </w:rPr>
  </w:style>
  <w:style w:type="paragraph" w:styleId="Listaszerbekezds">
    <w:name w:val="List Paragraph"/>
    <w:basedOn w:val="Norml"/>
    <w:uiPriority w:val="34"/>
    <w:qFormat/>
    <w:rsid w:val="00866C9C"/>
    <w:pPr>
      <w:ind w:left="720"/>
      <w:contextualSpacing/>
    </w:pPr>
  </w:style>
  <w:style w:type="paragraph" w:styleId="Idzet">
    <w:name w:val="Quote"/>
    <w:basedOn w:val="Norml"/>
    <w:next w:val="Norml"/>
    <w:link w:val="IdzetChar"/>
    <w:uiPriority w:val="29"/>
    <w:qFormat/>
    <w:rsid w:val="00866C9C"/>
    <w:rPr>
      <w:i/>
    </w:rPr>
  </w:style>
  <w:style w:type="character" w:customStyle="1" w:styleId="IdzetChar">
    <w:name w:val="Idézet Char"/>
    <w:basedOn w:val="Bekezdsalapbettpusa"/>
    <w:link w:val="Idzet"/>
    <w:uiPriority w:val="29"/>
    <w:rsid w:val="00866C9C"/>
    <w:rPr>
      <w:i/>
      <w:sz w:val="24"/>
      <w:szCs w:val="24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866C9C"/>
    <w:pPr>
      <w:ind w:left="720" w:right="720"/>
    </w:pPr>
    <w:rPr>
      <w:b/>
      <w:i/>
      <w:szCs w:val="22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866C9C"/>
    <w:rPr>
      <w:b/>
      <w:i/>
      <w:sz w:val="24"/>
    </w:rPr>
  </w:style>
  <w:style w:type="character" w:styleId="Finomkiemels">
    <w:name w:val="Subtle Emphasis"/>
    <w:uiPriority w:val="19"/>
    <w:qFormat/>
    <w:rsid w:val="00866C9C"/>
    <w:rPr>
      <w:i/>
      <w:color w:val="5A5A5A" w:themeColor="text1" w:themeTint="A5"/>
    </w:rPr>
  </w:style>
  <w:style w:type="character" w:styleId="Ershangslyozs">
    <w:name w:val="Intense Emphasis"/>
    <w:basedOn w:val="Bekezdsalapbettpusa"/>
    <w:uiPriority w:val="21"/>
    <w:qFormat/>
    <w:rsid w:val="00866C9C"/>
    <w:rPr>
      <w:b/>
      <w:i/>
      <w:sz w:val="24"/>
      <w:szCs w:val="24"/>
      <w:u w:val="single"/>
    </w:rPr>
  </w:style>
  <w:style w:type="character" w:styleId="Finomhivatkozs">
    <w:name w:val="Subtle Reference"/>
    <w:basedOn w:val="Bekezdsalapbettpusa"/>
    <w:uiPriority w:val="31"/>
    <w:qFormat/>
    <w:rsid w:val="00866C9C"/>
    <w:rPr>
      <w:sz w:val="24"/>
      <w:szCs w:val="24"/>
      <w:u w:val="single"/>
    </w:rPr>
  </w:style>
  <w:style w:type="character" w:styleId="Ershivatkozs">
    <w:name w:val="Intense Reference"/>
    <w:basedOn w:val="Bekezdsalapbettpusa"/>
    <w:uiPriority w:val="32"/>
    <w:qFormat/>
    <w:rsid w:val="00866C9C"/>
    <w:rPr>
      <w:b/>
      <w:sz w:val="24"/>
      <w:u w:val="single"/>
    </w:rPr>
  </w:style>
  <w:style w:type="character" w:styleId="Knyvcme">
    <w:name w:val="Book Title"/>
    <w:basedOn w:val="Bekezdsalapbettpusa"/>
    <w:uiPriority w:val="33"/>
    <w:qFormat/>
    <w:rsid w:val="00866C9C"/>
    <w:rPr>
      <w:rFonts w:asciiTheme="majorHAnsi" w:eastAsiaTheme="majorEastAsia" w:hAnsiTheme="majorHAnsi"/>
      <w:b/>
      <w:i/>
      <w:sz w:val="24"/>
      <w:szCs w:val="24"/>
    </w:rPr>
  </w:style>
  <w:style w:type="paragraph" w:styleId="Tartalomjegyzkcmsora">
    <w:name w:val="TOC Heading"/>
    <w:basedOn w:val="Cmsor1"/>
    <w:next w:val="Norml"/>
    <w:uiPriority w:val="39"/>
    <w:semiHidden/>
    <w:unhideWhenUsed/>
    <w:qFormat/>
    <w:rsid w:val="00866C9C"/>
    <w:pPr>
      <w:outlineLvl w:val="9"/>
    </w:pPr>
  </w:style>
  <w:style w:type="paragraph" w:styleId="lfej">
    <w:name w:val="header"/>
    <w:basedOn w:val="Norml"/>
    <w:link w:val="lfejChar"/>
    <w:uiPriority w:val="99"/>
    <w:semiHidden/>
    <w:unhideWhenUsed/>
    <w:rsid w:val="00720110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semiHidden/>
    <w:rsid w:val="00720110"/>
    <w:rPr>
      <w:sz w:val="24"/>
      <w:szCs w:val="24"/>
    </w:rPr>
  </w:style>
  <w:style w:type="paragraph" w:styleId="llb">
    <w:name w:val="footer"/>
    <w:basedOn w:val="Norml"/>
    <w:link w:val="llbChar"/>
    <w:uiPriority w:val="99"/>
    <w:semiHidden/>
    <w:unhideWhenUsed/>
    <w:rsid w:val="00720110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semiHidden/>
    <w:rsid w:val="00720110"/>
    <w:rPr>
      <w:sz w:val="24"/>
      <w:szCs w:val="24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720110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720110"/>
    <w:rPr>
      <w:rFonts w:ascii="Tahoma" w:hAnsi="Tahoma" w:cs="Tahoma"/>
      <w:sz w:val="16"/>
      <w:szCs w:val="16"/>
    </w:rPr>
  </w:style>
  <w:style w:type="table" w:styleId="Rcsostblzat">
    <w:name w:val="Table Grid"/>
    <w:basedOn w:val="Normltblzat"/>
    <w:uiPriority w:val="59"/>
    <w:rsid w:val="004C560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h\AppData\Roaming\Microsoft\Templates\PannoniaNyomda.dotx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PannoniaNyomda</Template>
  <TotalTime>14</TotalTime>
  <Pages>1</Pages>
  <Words>364</Words>
  <Characters>2519</Characters>
  <Application>Microsoft Office Word</Application>
  <DocSecurity>0</DocSecurity>
  <Lines>20</Lines>
  <Paragraphs>5</Paragraphs>
  <ScaleCrop>false</ScaleCrop>
  <Company/>
  <LinksUpToDate>false</LinksUpToDate>
  <CharactersWithSpaces>2878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Ph</dc:creator>
  <cp:lastModifiedBy>Vinkovics Ernő</cp:lastModifiedBy>
  <cp:revision>17</cp:revision>
  <cp:lastPrinted>2014-02-26T13:10:00Z</cp:lastPrinted>
  <dcterms:created xsi:type="dcterms:W3CDTF">2014-02-26T13:07:00Z</dcterms:created>
  <dcterms:modified xsi:type="dcterms:W3CDTF">2015-01-19T14:04:00Z</dcterms:modified>
</cp:coreProperties>
</file>